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ExtraBold" w:hAnsi="AgfaRotisSemisansExtraBold"/>
        </w:rPr>
      </w:pPr>
      <w:r w:rsidRPr="002D5055">
        <w:rPr>
          <w:rFonts w:ascii="AgfaRotisSemisansExtraBold" w:hAnsi="AgfaRotisSemisansExtraBold"/>
        </w:rPr>
        <w:t>FU Berlin, Kunsthistorisches Institut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ExtraBold" w:hAnsi="AgfaRotisSemisansExtraBold"/>
        </w:rPr>
      </w:pPr>
      <w:r w:rsidRPr="002D5055">
        <w:rPr>
          <w:rFonts w:ascii="AgfaRotisSemisansExtraBold" w:hAnsi="AgfaRotisSemisansExtraBold"/>
        </w:rPr>
        <w:t>Alfried Krupp von Bohlen und Halbach-Promotionsstipendium „Alte und Ältere Kunst Afrikas“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ExtraBold" w:hAnsi="AgfaRotisSemisansExtraBold"/>
        </w:rPr>
      </w:pP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double"/>
        </w:rPr>
      </w:pPr>
      <w:r w:rsidRPr="002D5055">
        <w:rPr>
          <w:rFonts w:ascii="AgfaRotisSemisansLight" w:hAnsi="AgfaRotisSemisansLight"/>
          <w:u w:val="double"/>
        </w:rPr>
        <w:t>Richtlinien</w:t>
      </w:r>
    </w:p>
    <w:p w:rsid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p w:rsid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single"/>
        </w:rPr>
      </w:pPr>
      <w:r w:rsidRPr="002D5055">
        <w:rPr>
          <w:rFonts w:ascii="AgfaRotisSemisansLight" w:hAnsi="AgfaRotisSemisansLight"/>
          <w:u w:val="single"/>
        </w:rPr>
        <w:t>Information zum Stipendium: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single"/>
        </w:rPr>
      </w:pP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 xml:space="preserve">Das Kunsthistorische Institut der Freien Universität Berlin vergibt in den Jahren 2017 bis 2020 viermal je ein Alfried Krupp von Bohlen und Halbach-Promotionsstipendium für </w:t>
      </w:r>
      <w:proofErr w:type="spellStart"/>
      <w:r w:rsidRPr="002D5055">
        <w:rPr>
          <w:rFonts w:ascii="AgfaRotisSemisansLight" w:hAnsi="AgfaRotisSemisansLight"/>
        </w:rPr>
        <w:t>Dissertationsvor</w:t>
      </w:r>
      <w:r>
        <w:rPr>
          <w:rFonts w:ascii="AgfaRotisSemisansLight" w:hAnsi="AgfaRotisSemisansLight"/>
        </w:rPr>
        <w:softHyphen/>
      </w:r>
      <w:r w:rsidRPr="002D5055">
        <w:rPr>
          <w:rFonts w:ascii="AgfaRotisSemisansLight" w:hAnsi="AgfaRotisSemisansLight"/>
        </w:rPr>
        <w:t>haben</w:t>
      </w:r>
      <w:proofErr w:type="spellEnd"/>
      <w:r w:rsidRPr="002D5055">
        <w:rPr>
          <w:rFonts w:ascii="AgfaRotisSemisansLight" w:hAnsi="AgfaRotisSemisansLight"/>
        </w:rPr>
        <w:t xml:space="preserve"> im Fachgebiet der Kunstgeschichte Afrikas. Die Stipendien werden von </w:t>
      </w:r>
      <w:proofErr w:type="gramStart"/>
      <w:r w:rsidRPr="002D5055">
        <w:rPr>
          <w:rFonts w:ascii="AgfaRotisSemisansLight" w:hAnsi="AgfaRotisSemisansLight"/>
        </w:rPr>
        <w:t>der</w:t>
      </w:r>
      <w:proofErr w:type="gramEnd"/>
      <w:r w:rsidRPr="002D5055">
        <w:rPr>
          <w:rFonts w:ascii="AgfaRotisSemisansLight" w:hAnsi="AgfaRotisSemisansLight"/>
        </w:rPr>
        <w:t xml:space="preserve"> Alfried Krupp von Bohlen und Halbach-Stiftung ermöglicht. Für das Jahr 2019 oder 2020 ist begleitend zu den aus</w:t>
      </w:r>
      <w:r>
        <w:rPr>
          <w:rFonts w:ascii="AgfaRotisSemisansLight" w:hAnsi="AgfaRotisSemisansLight"/>
        </w:rPr>
        <w:softHyphen/>
      </w:r>
      <w:r w:rsidRPr="002D5055">
        <w:rPr>
          <w:rFonts w:ascii="AgfaRotisSemisansLight" w:hAnsi="AgfaRotisSemisansLight"/>
        </w:rPr>
        <w:t>gelobten Promotionsstipendien ein Symposium zur „Alten und Älteren Kunst Afrikas“ vorgesehen, an dessen Ausrichtung die Stipendiat</w:t>
      </w:r>
      <w:r w:rsidR="00221DA0">
        <w:rPr>
          <w:rFonts w:ascii="AgfaRotisSemisansLight" w:hAnsi="AgfaRotisSemisansLight"/>
        </w:rPr>
        <w:t>i</w:t>
      </w:r>
      <w:r w:rsidRPr="002D5055">
        <w:rPr>
          <w:rFonts w:ascii="AgfaRotisSemisansLight" w:hAnsi="AgfaRotisSemisansLight"/>
        </w:rPr>
        <w:t>nnen</w:t>
      </w:r>
      <w:r w:rsidR="007E5C40">
        <w:rPr>
          <w:rFonts w:ascii="AgfaRotisSemisansLight" w:hAnsi="AgfaRotisSemisansLight"/>
        </w:rPr>
        <w:t xml:space="preserve"> und Stipendiaten</w:t>
      </w:r>
      <w:r w:rsidRPr="002D5055">
        <w:rPr>
          <w:rFonts w:ascii="AgfaRotisSemisansLight" w:hAnsi="AgfaRotisSemisansLight"/>
        </w:rPr>
        <w:t xml:space="preserve"> maßgeblich beteiligt sein werden.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Förderungswürdig sind innovative Dissertationsvorhaben, die sich gezielt einem Thema der alten bzw. älteren Kunst Afrikas, einschließlich ihrer Aktualisierungen in der Gegenwart</w:t>
      </w:r>
      <w:r w:rsidR="00327D47">
        <w:rPr>
          <w:rFonts w:ascii="AgfaRotisSemisansLight" w:hAnsi="AgfaRotisSemisansLight"/>
        </w:rPr>
        <w:t>,</w:t>
      </w:r>
      <w:r w:rsidRPr="002D5055">
        <w:rPr>
          <w:rFonts w:ascii="AgfaRotisSemisansLight" w:hAnsi="AgfaRotisSemisansLight"/>
        </w:rPr>
        <w:t xml:space="preserve"> widmen und als Kooperationen mit Museums- oder bedeutenden Privatsammlungen in Europa wie auch in Afrika angelegt sind. Die geförderten Vorhaben sollen zur Profilierung und damit zur nachhaltigen Verankerung des Fachgebiets der Kunst Afrikas beitragen.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Über die Vergabe des Stipendiums befindet eine vom Kunsthistorischen Institut der FU</w:t>
      </w:r>
      <w:r>
        <w:rPr>
          <w:rFonts w:ascii="AgfaRotisSemisansLight" w:hAnsi="AgfaRotisSemisansLight"/>
        </w:rPr>
        <w:t xml:space="preserve"> </w:t>
      </w:r>
      <w:r w:rsidRPr="002D5055">
        <w:rPr>
          <w:rFonts w:ascii="AgfaRotisSemisansLight" w:hAnsi="AgfaRotisSemisansLight"/>
        </w:rPr>
        <w:t>Berlin berufene Auswahljury.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p w:rsid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single"/>
        </w:rPr>
      </w:pPr>
      <w:r w:rsidRPr="002D5055">
        <w:rPr>
          <w:rFonts w:ascii="AgfaRotisSemisansLight" w:hAnsi="AgfaRotisSemisansLight"/>
          <w:u w:val="single"/>
        </w:rPr>
        <w:t>Dauer und Höhe des Stipendiums: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single"/>
        </w:rPr>
      </w:pP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Das Stipendium wird für drei Jahre vergeben und kann um maximal sechs weitere Monate verlängert werden. Die monatliche Stipendienrate beträgt 1.300 €.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Ein Forschungsaufenthalt in afrikanischen Ländern ist erwünscht und wird für maximal sechs Monate mit einer zusätzlichen Pauschale von bis zu 1.000 € pro Monat gefördert.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p w:rsid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single"/>
        </w:rPr>
      </w:pPr>
      <w:r w:rsidRPr="002D5055">
        <w:rPr>
          <w:rFonts w:ascii="AgfaRotisSemisansLight" w:hAnsi="AgfaRotisSemisansLight"/>
          <w:u w:val="single"/>
        </w:rPr>
        <w:t>Antragsvoraussetzungen: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single"/>
        </w:rPr>
      </w:pPr>
    </w:p>
    <w:p w:rsidR="002D5055" w:rsidRPr="002D5055" w:rsidRDefault="002D5055" w:rsidP="002D5055">
      <w:pPr>
        <w:pStyle w:val="Listenabsatz"/>
        <w:numPr>
          <w:ilvl w:val="0"/>
          <w:numId w:val="1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Die Bewerber</w:t>
      </w:r>
      <w:r w:rsidR="00221DA0">
        <w:rPr>
          <w:rFonts w:ascii="AgfaRotisSemisansLight" w:hAnsi="AgfaRotisSemisansLight"/>
        </w:rPr>
        <w:t>i</w:t>
      </w:r>
      <w:r w:rsidRPr="002D5055">
        <w:rPr>
          <w:rFonts w:ascii="AgfaRotisSemisansLight" w:hAnsi="AgfaRotisSemisansLight"/>
        </w:rPr>
        <w:t xml:space="preserve">nnen </w:t>
      </w:r>
      <w:r w:rsidR="007E5C40">
        <w:rPr>
          <w:rFonts w:ascii="AgfaRotisSemisansLight" w:hAnsi="AgfaRotisSemisansLight"/>
        </w:rPr>
        <w:t xml:space="preserve">und Bewerber </w:t>
      </w:r>
      <w:r w:rsidRPr="002D5055">
        <w:rPr>
          <w:rFonts w:ascii="AgfaRotisSemisansLight" w:hAnsi="AgfaRotisSemisansLight"/>
        </w:rPr>
        <w:t>müssen über einen hervorragenden Master- oder Magisterabschluss im Fachgebiet der Kunstgeschichte Afrikas (oder einem ähnlichen Fach) verfügen.</w:t>
      </w:r>
    </w:p>
    <w:p w:rsidR="002D5055" w:rsidRPr="002D5055" w:rsidRDefault="002D5055" w:rsidP="002D5055">
      <w:pPr>
        <w:pStyle w:val="Listenabsatz"/>
        <w:numPr>
          <w:ilvl w:val="0"/>
          <w:numId w:val="1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Bei Bewerber</w:t>
      </w:r>
      <w:r w:rsidR="00221DA0">
        <w:rPr>
          <w:rFonts w:ascii="AgfaRotisSemisansLight" w:hAnsi="AgfaRotisSemisansLight"/>
        </w:rPr>
        <w:t>i</w:t>
      </w:r>
      <w:r w:rsidRPr="002D5055">
        <w:rPr>
          <w:rFonts w:ascii="AgfaRotisSemisansLight" w:hAnsi="AgfaRotisSemisansLight"/>
        </w:rPr>
        <w:t xml:space="preserve">nnen </w:t>
      </w:r>
      <w:r w:rsidR="007E5C40">
        <w:rPr>
          <w:rFonts w:ascii="AgfaRotisSemisansLight" w:hAnsi="AgfaRotisSemisansLight"/>
        </w:rPr>
        <w:t>und Bewerber</w:t>
      </w:r>
      <w:r w:rsidR="001F1FA6">
        <w:rPr>
          <w:rFonts w:ascii="AgfaRotisSemisansLight" w:hAnsi="AgfaRotisSemisansLight"/>
        </w:rPr>
        <w:t>n</w:t>
      </w:r>
      <w:r w:rsidR="007E5C40">
        <w:rPr>
          <w:rFonts w:ascii="AgfaRotisSemisansLight" w:hAnsi="AgfaRotisSemisansLight"/>
        </w:rPr>
        <w:t xml:space="preserve"> </w:t>
      </w:r>
      <w:r w:rsidRPr="002D5055">
        <w:rPr>
          <w:rFonts w:ascii="AgfaRotisSemisansLight" w:hAnsi="AgfaRotisSemisansLight"/>
        </w:rPr>
        <w:t>ohne die deutsche Staatsbürgerschaft werden Sprachkenntni</w:t>
      </w:r>
      <w:r w:rsidR="00221DA0">
        <w:rPr>
          <w:rFonts w:ascii="AgfaRotisSemisansLight" w:hAnsi="AgfaRotisSemisansLight"/>
        </w:rPr>
        <w:t>sse für Deutsch auf dem Niveau C</w:t>
      </w:r>
      <w:r w:rsidRPr="002D5055">
        <w:rPr>
          <w:rFonts w:ascii="AgfaRotisSemisansLight" w:hAnsi="AgfaRotisSemisansLight"/>
        </w:rPr>
        <w:t>1 erwartet.</w:t>
      </w:r>
    </w:p>
    <w:p w:rsidR="002D5055" w:rsidRPr="002D5055" w:rsidRDefault="002D5055" w:rsidP="002D5055">
      <w:pPr>
        <w:pStyle w:val="Listenabsatz"/>
        <w:numPr>
          <w:ilvl w:val="0"/>
          <w:numId w:val="1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Kenntnis mindestens einer weiteren Fremdsprache (vorzugsweise Englisch, Französisch, Portugiesisch oder Arabisch) mindestens auf dem Niveau C1.</w:t>
      </w:r>
    </w:p>
    <w:p w:rsidR="002D5055" w:rsidRPr="002D5055" w:rsidRDefault="002D5055" w:rsidP="002D5055">
      <w:pPr>
        <w:pStyle w:val="Listenabsatz"/>
        <w:numPr>
          <w:ilvl w:val="0"/>
          <w:numId w:val="1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lastRenderedPageBreak/>
        <w:t>Nach Möglichkeit Nachweise ein</w:t>
      </w:r>
      <w:r w:rsidR="001021E9">
        <w:rPr>
          <w:rFonts w:ascii="AgfaRotisSemisansLight" w:hAnsi="AgfaRotisSemisansLight"/>
        </w:rPr>
        <w:t>er aktiven Studiengestaltung (z. </w:t>
      </w:r>
      <w:r w:rsidRPr="002D5055">
        <w:rPr>
          <w:rFonts w:ascii="AgfaRotisSemisansLight" w:hAnsi="AgfaRotisSemisansLight"/>
        </w:rPr>
        <w:t xml:space="preserve">B. durch Teilnahme an </w:t>
      </w:r>
      <w:proofErr w:type="spellStart"/>
      <w:r w:rsidRPr="002D5055">
        <w:rPr>
          <w:rFonts w:ascii="AgfaRotisSemisansLight" w:hAnsi="AgfaRotisSemisansLight"/>
        </w:rPr>
        <w:t>Fach</w:t>
      </w:r>
      <w:r>
        <w:rPr>
          <w:rFonts w:ascii="AgfaRotisSemisansLight" w:hAnsi="AgfaRotisSemisansLight"/>
        </w:rPr>
        <w:softHyphen/>
      </w:r>
      <w:r w:rsidRPr="002D5055">
        <w:rPr>
          <w:rFonts w:ascii="AgfaRotisSemisansLight" w:hAnsi="AgfaRotisSemisansLight"/>
        </w:rPr>
        <w:t>tagungen</w:t>
      </w:r>
      <w:proofErr w:type="spellEnd"/>
      <w:r w:rsidRPr="002D5055">
        <w:rPr>
          <w:rFonts w:ascii="AgfaRotisSemisansLight" w:hAnsi="AgfaRotisSemisansLight"/>
        </w:rPr>
        <w:t>, Exkursionen oder Sommerschulen) sowie eigene Forschungserfahrungen in Afrika und erste wissenschaftliche Veröffentlichungen oder Ausstellungsprojekte.</w:t>
      </w:r>
    </w:p>
    <w:p w:rsidR="002D5055" w:rsidRPr="002D5055" w:rsidRDefault="002D5055" w:rsidP="002D5055">
      <w:pPr>
        <w:pStyle w:val="Listenabsatz"/>
        <w:numPr>
          <w:ilvl w:val="0"/>
          <w:numId w:val="1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Bereitschaft</w:t>
      </w:r>
      <w:r w:rsidR="001021E9">
        <w:rPr>
          <w:rFonts w:ascii="AgfaRotisSemisansLight" w:hAnsi="AgfaRotisSemisansLight"/>
        </w:rPr>
        <w:t>,</w:t>
      </w:r>
      <w:r w:rsidRPr="002D5055">
        <w:rPr>
          <w:rFonts w:ascii="AgfaRotisSemisansLight" w:hAnsi="AgfaRotisSemisansLight"/>
        </w:rPr>
        <w:t xml:space="preserve"> sich für die Dauer der Förderung in Berlin niederzulassen und an den Aktivitäten des Instituts teilzunehmen.</w:t>
      </w:r>
    </w:p>
    <w:p w:rsidR="002D5055" w:rsidRPr="002D5055" w:rsidRDefault="002D5055" w:rsidP="002D5055">
      <w:pPr>
        <w:pStyle w:val="Listenabsatz"/>
        <w:numPr>
          <w:ilvl w:val="0"/>
          <w:numId w:val="1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Die Förderung berufsbegleitender Promotionen (etwa im Rahmen eines Museumsvolontariats) ist nicht möglich.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p w:rsid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single"/>
        </w:rPr>
      </w:pPr>
      <w:r w:rsidRPr="002D5055">
        <w:rPr>
          <w:rFonts w:ascii="AgfaRotisSemisansLight" w:hAnsi="AgfaRotisSemisansLight"/>
          <w:u w:val="single"/>
        </w:rPr>
        <w:t>Antragsunterlagen: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  <w:u w:val="single"/>
        </w:rPr>
      </w:pPr>
    </w:p>
    <w:p w:rsidR="002D5055" w:rsidRPr="002D5055" w:rsidRDefault="002D5055" w:rsidP="002D5055">
      <w:pPr>
        <w:pStyle w:val="Listenabsatz"/>
        <w:numPr>
          <w:ilvl w:val="0"/>
          <w:numId w:val="3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Vollständig ausgefülltes Bewerbungsformular</w:t>
      </w:r>
    </w:p>
    <w:p w:rsidR="002D5055" w:rsidRPr="002D5055" w:rsidRDefault="002D5055" w:rsidP="002D5055">
      <w:pPr>
        <w:pStyle w:val="Listenabsatz"/>
        <w:numPr>
          <w:ilvl w:val="0"/>
          <w:numId w:val="3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Tabellarischer Lebenslauf</w:t>
      </w:r>
    </w:p>
    <w:p w:rsidR="002D5055" w:rsidRPr="002D5055" w:rsidRDefault="002D5055" w:rsidP="002D5055">
      <w:pPr>
        <w:pStyle w:val="Listenabsatz"/>
        <w:numPr>
          <w:ilvl w:val="0"/>
          <w:numId w:val="3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Exemplar der Magister- /Masterarbeit</w:t>
      </w:r>
      <w:r w:rsidR="00221DA0">
        <w:rPr>
          <w:rFonts w:ascii="AgfaRotisSemisansLight" w:hAnsi="AgfaRotisSemisansLight"/>
        </w:rPr>
        <w:t>;</w:t>
      </w:r>
      <w:r w:rsidRPr="002D5055">
        <w:rPr>
          <w:rFonts w:ascii="AgfaRotisSemisansLight" w:hAnsi="AgfaRotisSemisansLight"/>
        </w:rPr>
        <w:t xml:space="preserve"> weitere Textproben können ebenfalls eingere</w:t>
      </w:r>
      <w:r>
        <w:rPr>
          <w:rFonts w:ascii="AgfaRotisSemisansLight" w:hAnsi="AgfaRotisSemisansLight"/>
        </w:rPr>
        <w:t>i</w:t>
      </w:r>
      <w:r w:rsidRPr="002D5055">
        <w:rPr>
          <w:rFonts w:ascii="AgfaRotisSemisansLight" w:hAnsi="AgfaRotisSemisansLight"/>
        </w:rPr>
        <w:t>cht werden</w:t>
      </w:r>
    </w:p>
    <w:p w:rsidR="002D5055" w:rsidRPr="002D5055" w:rsidRDefault="002D5055" w:rsidP="002D5055">
      <w:pPr>
        <w:pStyle w:val="Listenabsatz"/>
        <w:numPr>
          <w:ilvl w:val="0"/>
          <w:numId w:val="3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Skizze des Dissertationsvorhabens (max. 4</w:t>
      </w:r>
      <w:r w:rsidR="001F1FA6">
        <w:rPr>
          <w:rFonts w:ascii="AgfaRotisSemisansLight" w:hAnsi="AgfaRotisSemisansLight"/>
        </w:rPr>
        <w:t>.</w:t>
      </w:r>
      <w:r w:rsidRPr="002D5055">
        <w:rPr>
          <w:rFonts w:ascii="AgfaRotisSemisansLight" w:hAnsi="AgfaRotisSemisansLight"/>
        </w:rPr>
        <w:t>000 Wörter) mit einem ausf</w:t>
      </w:r>
      <w:r w:rsidR="00FF64A2">
        <w:rPr>
          <w:rFonts w:ascii="AgfaRotisSemisansLight" w:hAnsi="AgfaRotisSemisansLight"/>
        </w:rPr>
        <w:t>ührlichen Zeit- und Arbeitsplan</w:t>
      </w:r>
    </w:p>
    <w:p w:rsidR="002D5055" w:rsidRPr="002D5055" w:rsidRDefault="002D5055" w:rsidP="002D5055">
      <w:pPr>
        <w:pStyle w:val="Listenabsatz"/>
        <w:numPr>
          <w:ilvl w:val="0"/>
          <w:numId w:val="3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Kopien von Hochschulzeugnissen und Urkunden über die Verleihung akademischer Grade</w:t>
      </w:r>
    </w:p>
    <w:p w:rsidR="002D5055" w:rsidRPr="002D5055" w:rsidRDefault="002D5055" w:rsidP="002D5055">
      <w:pPr>
        <w:pStyle w:val="Listenabsatz"/>
        <w:numPr>
          <w:ilvl w:val="0"/>
          <w:numId w:val="3"/>
        </w:num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D5055">
        <w:rPr>
          <w:rFonts w:ascii="AgfaRotisSemisansLight" w:hAnsi="AgfaRotisSemisansLight"/>
        </w:rPr>
        <w:t>Empfehlungsschreiben von zwei Hochschullehrer</w:t>
      </w:r>
      <w:r w:rsidR="00221DA0">
        <w:rPr>
          <w:rFonts w:ascii="AgfaRotisSemisansLight" w:hAnsi="AgfaRotisSemisansLight"/>
        </w:rPr>
        <w:t>innen</w:t>
      </w:r>
      <w:r w:rsidR="00FF64A2">
        <w:rPr>
          <w:rFonts w:ascii="AgfaRotisSemisansLight" w:hAnsi="AgfaRotisSemisansLight"/>
        </w:rPr>
        <w:t xml:space="preserve"> und -lehrern</w:t>
      </w: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p w:rsidR="002D5055" w:rsidRPr="00221DA0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  <w:r w:rsidRPr="00221DA0">
        <w:rPr>
          <w:rFonts w:ascii="AgfaRotisSemisansLight" w:hAnsi="AgfaRotisSemisansLight"/>
        </w:rPr>
        <w:t xml:space="preserve">Die </w:t>
      </w:r>
      <w:r w:rsidR="001F1FA6">
        <w:rPr>
          <w:rFonts w:ascii="AgfaRotisSemisansLight" w:hAnsi="AgfaRotisSemisansLight"/>
        </w:rPr>
        <w:t>U</w:t>
      </w:r>
      <w:r w:rsidRPr="00FF64A2">
        <w:rPr>
          <w:rFonts w:ascii="AgfaRotisSemisansLight" w:hAnsi="AgfaRotisSemisansLight"/>
        </w:rPr>
        <w:t>nterlagen</w:t>
      </w:r>
      <w:r w:rsidR="00221DA0" w:rsidRPr="00FF64A2">
        <w:rPr>
          <w:rFonts w:ascii="AgfaRotisSemisansLight" w:hAnsi="AgfaRotisSemisansLight"/>
        </w:rPr>
        <w:t xml:space="preserve"> (inklusive der Master- oder Magisterarbeit)</w:t>
      </w:r>
      <w:r w:rsidRPr="00FF64A2">
        <w:rPr>
          <w:rFonts w:ascii="AgfaRotisSemisansLight" w:hAnsi="AgfaRotisSemisansLight"/>
        </w:rPr>
        <w:t xml:space="preserve"> </w:t>
      </w:r>
      <w:r w:rsidR="00221DA0" w:rsidRPr="00FF64A2">
        <w:rPr>
          <w:rFonts w:ascii="AgfaRotisSemisansLight" w:hAnsi="AgfaRotisSemisansLight"/>
        </w:rPr>
        <w:t>sind</w:t>
      </w:r>
      <w:r w:rsidRPr="00FF64A2">
        <w:rPr>
          <w:rFonts w:ascii="AgfaRotisSemisansLight" w:hAnsi="AgfaRotisSemisansLight"/>
        </w:rPr>
        <w:t xml:space="preserve"> als PDF in elektronischer Form ein</w:t>
      </w:r>
      <w:r w:rsidR="00221DA0" w:rsidRPr="00FF64A2">
        <w:rPr>
          <w:rFonts w:ascii="AgfaRotisSemisansLight" w:hAnsi="AgfaRotisSemisansLight"/>
        </w:rPr>
        <w:t xml:space="preserve">zusenden an: </w:t>
      </w:r>
      <w:hyperlink r:id="rId8" w:history="1">
        <w:r w:rsidR="00B74E47" w:rsidRPr="004E6F4A">
          <w:rPr>
            <w:rStyle w:val="Hyperlink"/>
            <w:rFonts w:ascii="AgfaRotisSemisansLight" w:hAnsi="AgfaRotisSemisansLight" w:cs="Arial"/>
          </w:rPr>
          <w:t>kunstafrikas@zedat.fu-berlin.de</w:t>
        </w:r>
      </w:hyperlink>
      <w:bookmarkStart w:id="0" w:name="_GoBack"/>
      <w:bookmarkEnd w:id="0"/>
    </w:p>
    <w:p w:rsidR="002D5055" w:rsidRPr="00221DA0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p w:rsidR="002D5055" w:rsidRPr="002D5055" w:rsidRDefault="002D5055" w:rsidP="002D5055">
      <w:pPr>
        <w:tabs>
          <w:tab w:val="left" w:pos="5760"/>
        </w:tabs>
        <w:spacing w:line="360" w:lineRule="atLeast"/>
        <w:rPr>
          <w:rFonts w:ascii="AgfaRotisSemisansLight" w:hAnsi="AgfaRotisSemisansLight"/>
        </w:rPr>
      </w:pPr>
    </w:p>
    <w:sectPr w:rsidR="002D5055" w:rsidRPr="002D5055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92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55" w:rsidRDefault="002D5055">
      <w:r>
        <w:separator/>
      </w:r>
    </w:p>
  </w:endnote>
  <w:endnote w:type="continuationSeparator" w:id="0">
    <w:p w:rsidR="002D5055" w:rsidRDefault="002D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RotisSemisansExtra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gfaRotisSemisansLight">
    <w:panose1 w:val="000005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BA" w:rsidRDefault="009275BA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IF </w:instrText>
    </w:r>
    <w:r>
      <w:rPr>
        <w:rFonts w:ascii="Arial" w:hAnsi="Arial"/>
      </w:rPr>
      <w:fldChar w:fldCharType="begin"/>
    </w:r>
    <w:r>
      <w:rPr>
        <w:rFonts w:ascii="Arial" w:hAnsi="Arial"/>
      </w:rPr>
      <w:instrText>NUMPAGES</w:instrText>
    </w:r>
    <w:r>
      <w:rPr>
        <w:rFonts w:ascii="Arial" w:hAnsi="Arial"/>
      </w:rPr>
      <w:fldChar w:fldCharType="separate"/>
    </w:r>
    <w:r w:rsidR="001F1FA6">
      <w:rPr>
        <w:rFonts w:ascii="Arial" w:hAnsi="Arial"/>
        <w:noProof/>
      </w:rPr>
      <w:instrText>2</w:instrText>
    </w:r>
    <w:r>
      <w:rPr>
        <w:rFonts w:ascii="Arial" w:hAnsi="Arial"/>
      </w:rPr>
      <w:fldChar w:fldCharType="end"/>
    </w:r>
    <w:r>
      <w:rPr>
        <w:rFonts w:ascii="Arial" w:hAnsi="Arial"/>
      </w:rPr>
      <w:instrText>&gt;</w:instrTex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1F1FA6">
      <w:rPr>
        <w:rFonts w:ascii="Arial" w:hAnsi="Arial"/>
        <w:noProof/>
      </w:rPr>
      <w:instrText>2</w:instrText>
    </w:r>
    <w:r>
      <w:rPr>
        <w:rFonts w:ascii="Arial" w:hAnsi="Arial"/>
      </w:rPr>
      <w:fldChar w:fldCharType="end"/>
    </w:r>
    <w:r>
      <w:rPr>
        <w:rFonts w:ascii="Arial" w:hAnsi="Arial"/>
      </w:rPr>
      <w:instrText xml:space="preserve">"- </w:instrText>
    </w:r>
    <w:r>
      <w:rPr>
        <w:rFonts w:ascii="Arial" w:hAnsi="Arial"/>
      </w:rPr>
      <w:fldChar w:fldCharType="begin"/>
    </w:r>
    <w:r>
      <w:rPr>
        <w:rFonts w:ascii="Arial" w:hAnsi="Arial"/>
      </w:rPr>
      <w:instrText>=</w:instrTex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327D47">
      <w:rPr>
        <w:rFonts w:ascii="Arial" w:hAnsi="Arial"/>
        <w:noProof/>
      </w:rPr>
      <w:instrText>1</w:instrText>
    </w:r>
    <w:r>
      <w:rPr>
        <w:rFonts w:ascii="Arial" w:hAnsi="Arial"/>
      </w:rPr>
      <w:fldChar w:fldCharType="end"/>
    </w:r>
    <w:r>
      <w:rPr>
        <w:rFonts w:ascii="Arial" w:hAnsi="Arial"/>
      </w:rPr>
      <w:instrText>+1</w:instrText>
    </w:r>
    <w:r>
      <w:rPr>
        <w:rFonts w:ascii="Arial" w:hAnsi="Arial"/>
      </w:rPr>
      <w:fldChar w:fldCharType="separate"/>
    </w:r>
    <w:r w:rsidR="00327D47">
      <w:rPr>
        <w:rFonts w:ascii="Arial" w:hAnsi="Arial"/>
        <w:noProof/>
      </w:rPr>
      <w:instrText>2</w:instrText>
    </w:r>
    <w:r>
      <w:rPr>
        <w:rFonts w:ascii="Arial" w:hAnsi="Arial"/>
      </w:rPr>
      <w:fldChar w:fldCharType="end"/>
    </w:r>
    <w:r>
      <w:rPr>
        <w:rFonts w:ascii="Arial" w:hAnsi="Arial"/>
      </w:rPr>
      <w:instrText xml:space="preserve"> -" ""</w:instrTex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BA" w:rsidRPr="00F913ED" w:rsidRDefault="009275BA">
    <w:pPr>
      <w:pStyle w:val="Fuzeile"/>
      <w:jc w:val="center"/>
      <w:rPr>
        <w:rFonts w:ascii="AgfaRotisSemisansLight" w:hAnsi="AgfaRotisSemisansLight"/>
      </w:rPr>
    </w:pPr>
    <w:r w:rsidRPr="00F913ED">
      <w:rPr>
        <w:rFonts w:ascii="AgfaRotisSemisansLight" w:hAnsi="AgfaRotisSemisansLight"/>
      </w:rPr>
      <w:fldChar w:fldCharType="begin"/>
    </w:r>
    <w:r w:rsidRPr="00F913ED">
      <w:rPr>
        <w:rFonts w:ascii="AgfaRotisSemisansLight" w:hAnsi="AgfaRotisSemisansLight"/>
      </w:rPr>
      <w:instrText xml:space="preserve">IF </w:instrText>
    </w:r>
    <w:r w:rsidRPr="00F913ED">
      <w:rPr>
        <w:rFonts w:ascii="AgfaRotisSemisansLight" w:hAnsi="AgfaRotisSemisansLight"/>
      </w:rPr>
      <w:fldChar w:fldCharType="begin"/>
    </w:r>
    <w:r w:rsidRPr="00F913ED">
      <w:rPr>
        <w:rFonts w:ascii="AgfaRotisSemisansLight" w:hAnsi="AgfaRotisSemisansLight"/>
      </w:rPr>
      <w:instrText>NUMPAGES</w:instrText>
    </w:r>
    <w:r w:rsidRPr="00F913ED">
      <w:rPr>
        <w:rFonts w:ascii="AgfaRotisSemisansLight" w:hAnsi="AgfaRotisSemisansLight"/>
      </w:rPr>
      <w:fldChar w:fldCharType="separate"/>
    </w:r>
    <w:r w:rsidR="001F1FA6">
      <w:rPr>
        <w:rFonts w:ascii="AgfaRotisSemisansLight" w:hAnsi="AgfaRotisSemisansLight"/>
        <w:noProof/>
      </w:rPr>
      <w:instrText>2</w:instrText>
    </w:r>
    <w:r w:rsidRPr="00F913ED">
      <w:rPr>
        <w:rFonts w:ascii="AgfaRotisSemisansLight" w:hAnsi="AgfaRotisSemisansLight"/>
      </w:rPr>
      <w:fldChar w:fldCharType="end"/>
    </w:r>
    <w:r w:rsidRPr="00F913ED">
      <w:rPr>
        <w:rFonts w:ascii="AgfaRotisSemisansLight" w:hAnsi="AgfaRotisSemisansLight"/>
      </w:rPr>
      <w:instrText>&gt;</w:instrText>
    </w:r>
    <w:r w:rsidRPr="00F913ED">
      <w:rPr>
        <w:rFonts w:ascii="AgfaRotisSemisansLight" w:hAnsi="AgfaRotisSemisansLight"/>
      </w:rPr>
      <w:fldChar w:fldCharType="begin"/>
    </w:r>
    <w:r w:rsidRPr="00F913ED">
      <w:rPr>
        <w:rFonts w:ascii="AgfaRotisSemisansLight" w:hAnsi="AgfaRotisSemisansLight"/>
      </w:rPr>
      <w:instrText>PAGE</w:instrText>
    </w:r>
    <w:r w:rsidRPr="00F913ED">
      <w:rPr>
        <w:rFonts w:ascii="AgfaRotisSemisansLight" w:hAnsi="AgfaRotisSemisansLight"/>
      </w:rPr>
      <w:fldChar w:fldCharType="separate"/>
    </w:r>
    <w:r w:rsidR="001F1FA6">
      <w:rPr>
        <w:rFonts w:ascii="AgfaRotisSemisansLight" w:hAnsi="AgfaRotisSemisansLight"/>
        <w:noProof/>
      </w:rPr>
      <w:instrText>1</w:instrText>
    </w:r>
    <w:r w:rsidRPr="00F913ED">
      <w:rPr>
        <w:rFonts w:ascii="AgfaRotisSemisansLight" w:hAnsi="AgfaRotisSemisansLight"/>
      </w:rPr>
      <w:fldChar w:fldCharType="end"/>
    </w:r>
    <w:r w:rsidRPr="00F913ED">
      <w:rPr>
        <w:rFonts w:ascii="AgfaRotisSemisansLight" w:hAnsi="AgfaRotisSemisansLight"/>
      </w:rPr>
      <w:instrText xml:space="preserve">"- </w:instrText>
    </w:r>
    <w:r w:rsidRPr="00F913ED">
      <w:rPr>
        <w:rFonts w:ascii="AgfaRotisSemisansLight" w:hAnsi="AgfaRotisSemisansLight"/>
      </w:rPr>
      <w:fldChar w:fldCharType="begin"/>
    </w:r>
    <w:r w:rsidRPr="00F913ED">
      <w:rPr>
        <w:rFonts w:ascii="AgfaRotisSemisansLight" w:hAnsi="AgfaRotisSemisansLight"/>
      </w:rPr>
      <w:instrText>=</w:instrText>
    </w:r>
    <w:r w:rsidRPr="00F913ED">
      <w:rPr>
        <w:rFonts w:ascii="AgfaRotisSemisansLight" w:hAnsi="AgfaRotisSemisansLight"/>
      </w:rPr>
      <w:fldChar w:fldCharType="begin"/>
    </w:r>
    <w:r w:rsidRPr="00F913ED">
      <w:rPr>
        <w:rFonts w:ascii="AgfaRotisSemisansLight" w:hAnsi="AgfaRotisSemisansLight"/>
      </w:rPr>
      <w:instrText>PAGE</w:instrText>
    </w:r>
    <w:r w:rsidRPr="00F913ED">
      <w:rPr>
        <w:rFonts w:ascii="AgfaRotisSemisansLight" w:hAnsi="AgfaRotisSemisansLight"/>
      </w:rPr>
      <w:fldChar w:fldCharType="separate"/>
    </w:r>
    <w:r w:rsidR="001F1FA6">
      <w:rPr>
        <w:rFonts w:ascii="AgfaRotisSemisansLight" w:hAnsi="AgfaRotisSemisansLight"/>
        <w:noProof/>
      </w:rPr>
      <w:instrText>1</w:instrText>
    </w:r>
    <w:r w:rsidRPr="00F913ED">
      <w:rPr>
        <w:rFonts w:ascii="AgfaRotisSemisansLight" w:hAnsi="AgfaRotisSemisansLight"/>
      </w:rPr>
      <w:fldChar w:fldCharType="end"/>
    </w:r>
    <w:r w:rsidRPr="00F913ED">
      <w:rPr>
        <w:rFonts w:ascii="AgfaRotisSemisansLight" w:hAnsi="AgfaRotisSemisansLight"/>
      </w:rPr>
      <w:instrText>+1</w:instrText>
    </w:r>
    <w:r w:rsidRPr="00F913ED">
      <w:rPr>
        <w:rFonts w:ascii="AgfaRotisSemisansLight" w:hAnsi="AgfaRotisSemisansLight"/>
      </w:rPr>
      <w:fldChar w:fldCharType="separate"/>
    </w:r>
    <w:r w:rsidR="001F1FA6">
      <w:rPr>
        <w:rFonts w:ascii="AgfaRotisSemisansLight" w:hAnsi="AgfaRotisSemisansLight"/>
        <w:noProof/>
      </w:rPr>
      <w:instrText>2</w:instrText>
    </w:r>
    <w:r w:rsidRPr="00F913ED">
      <w:rPr>
        <w:rFonts w:ascii="AgfaRotisSemisansLight" w:hAnsi="AgfaRotisSemisansLight"/>
      </w:rPr>
      <w:fldChar w:fldCharType="end"/>
    </w:r>
    <w:r w:rsidRPr="00F913ED">
      <w:rPr>
        <w:rFonts w:ascii="AgfaRotisSemisansLight" w:hAnsi="AgfaRotisSemisansLight"/>
      </w:rPr>
      <w:instrText xml:space="preserve"> -" ""</w:instrText>
    </w:r>
    <w:r w:rsidR="001F1FA6">
      <w:rPr>
        <w:rFonts w:ascii="AgfaRotisSemisansLight" w:hAnsi="AgfaRotisSemisansLight"/>
      </w:rPr>
      <w:fldChar w:fldCharType="separate"/>
    </w:r>
    <w:r w:rsidR="001F1FA6" w:rsidRPr="00F913ED">
      <w:rPr>
        <w:rFonts w:ascii="AgfaRotisSemisansLight" w:hAnsi="AgfaRotisSemisansLight"/>
        <w:noProof/>
      </w:rPr>
      <w:t xml:space="preserve">- </w:t>
    </w:r>
    <w:r w:rsidR="001F1FA6">
      <w:rPr>
        <w:rFonts w:ascii="AgfaRotisSemisansLight" w:hAnsi="AgfaRotisSemisansLight"/>
        <w:noProof/>
      </w:rPr>
      <w:t>2</w:t>
    </w:r>
    <w:r w:rsidR="001F1FA6" w:rsidRPr="00F913ED">
      <w:rPr>
        <w:rFonts w:ascii="AgfaRotisSemisansLight" w:hAnsi="AgfaRotisSemisansLight"/>
        <w:noProof/>
      </w:rPr>
      <w:t xml:space="preserve"> -</w:t>
    </w:r>
    <w:r w:rsidRPr="00F913ED">
      <w:rPr>
        <w:rFonts w:ascii="AgfaRotisSemisansLight" w:hAnsi="AgfaRotisSemisans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55" w:rsidRDefault="002D5055">
      <w:r>
        <w:separator/>
      </w:r>
    </w:p>
  </w:footnote>
  <w:footnote w:type="continuationSeparator" w:id="0">
    <w:p w:rsidR="002D5055" w:rsidRDefault="002D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BA" w:rsidRPr="00F913ED" w:rsidRDefault="009275BA">
    <w:pPr>
      <w:pStyle w:val="Kopfzeile"/>
      <w:jc w:val="center"/>
      <w:rPr>
        <w:rFonts w:ascii="AgfaRotisSemisansLight" w:hAnsi="AgfaRotisSemisansLight"/>
      </w:rPr>
    </w:pPr>
    <w:r w:rsidRPr="00F913ED">
      <w:rPr>
        <w:rFonts w:ascii="AgfaRotisSemisansLight" w:hAnsi="AgfaRotisSemisansLight"/>
      </w:rPr>
      <w:t xml:space="preserve">- </w:t>
    </w:r>
    <w:r w:rsidRPr="00F913ED">
      <w:rPr>
        <w:rStyle w:val="Seitenzahl"/>
        <w:rFonts w:ascii="AgfaRotisSemisansLight" w:hAnsi="AgfaRotisSemisansLight"/>
      </w:rPr>
      <w:fldChar w:fldCharType="begin"/>
    </w:r>
    <w:r w:rsidRPr="00F913ED">
      <w:rPr>
        <w:rStyle w:val="Seitenzahl"/>
        <w:rFonts w:ascii="AgfaRotisSemisansLight" w:hAnsi="AgfaRotisSemisansLight"/>
      </w:rPr>
      <w:instrText xml:space="preserve"> PAGE </w:instrText>
    </w:r>
    <w:r w:rsidRPr="00F913ED">
      <w:rPr>
        <w:rStyle w:val="Seitenzahl"/>
        <w:rFonts w:ascii="AgfaRotisSemisansLight" w:hAnsi="AgfaRotisSemisansLight"/>
      </w:rPr>
      <w:fldChar w:fldCharType="separate"/>
    </w:r>
    <w:r w:rsidR="001F1FA6">
      <w:rPr>
        <w:rStyle w:val="Seitenzahl"/>
        <w:rFonts w:ascii="AgfaRotisSemisansLight" w:hAnsi="AgfaRotisSemisansLight"/>
        <w:noProof/>
      </w:rPr>
      <w:t>2</w:t>
    </w:r>
    <w:r w:rsidRPr="00F913ED">
      <w:rPr>
        <w:rStyle w:val="Seitenzahl"/>
        <w:rFonts w:ascii="AgfaRotisSemisansLight" w:hAnsi="AgfaRotisSemisansLight"/>
      </w:rPr>
      <w:fldChar w:fldCharType="end"/>
    </w:r>
    <w:r w:rsidRPr="00F913ED">
      <w:rPr>
        <w:rStyle w:val="Seitenzahl"/>
        <w:rFonts w:ascii="AgfaRotisSemisansLight" w:hAnsi="AgfaRotisSemisansLight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C3C"/>
    <w:multiLevelType w:val="hybridMultilevel"/>
    <w:tmpl w:val="2996E6A2"/>
    <w:lvl w:ilvl="0" w:tplc="E43459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21CC7"/>
    <w:multiLevelType w:val="hybridMultilevel"/>
    <w:tmpl w:val="50F0616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D2599"/>
    <w:multiLevelType w:val="hybridMultilevel"/>
    <w:tmpl w:val="79902752"/>
    <w:lvl w:ilvl="0" w:tplc="07DCFB0A">
      <w:start w:val="1"/>
      <w:numFmt w:val="lowerLetter"/>
      <w:lvlText w:val="%1)"/>
      <w:lvlJc w:val="left"/>
      <w:pPr>
        <w:ind w:left="6120" w:hanging="57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5"/>
    <w:rsid w:val="000463F0"/>
    <w:rsid w:val="001021E9"/>
    <w:rsid w:val="001F1FA6"/>
    <w:rsid w:val="00221DA0"/>
    <w:rsid w:val="002D5055"/>
    <w:rsid w:val="00327D47"/>
    <w:rsid w:val="003B62F3"/>
    <w:rsid w:val="00617751"/>
    <w:rsid w:val="007764DB"/>
    <w:rsid w:val="007E5C40"/>
    <w:rsid w:val="009275BA"/>
    <w:rsid w:val="009C3292"/>
    <w:rsid w:val="00B708BD"/>
    <w:rsid w:val="00B74E47"/>
    <w:rsid w:val="00C47493"/>
    <w:rsid w:val="00C94DAF"/>
    <w:rsid w:val="00DE4786"/>
    <w:rsid w:val="00F913ED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2D50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1D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2D50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1D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stafrikas@zedat.fu-berli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vorlagen\Stiftung-allgemein\Vermerk-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Vermerk-allgemein</Template>
  <TotalTime>0</TotalTime>
  <Pages>2</Pages>
  <Words>397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Beitz</vt:lpstr>
    </vt:vector>
  </TitlesOfParts>
  <Company>Alfried Krupp Stiftung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Luckas-Bracht</dc:creator>
  <cp:lastModifiedBy>Bronsert</cp:lastModifiedBy>
  <cp:revision>8</cp:revision>
  <cp:lastPrinted>2017-06-06T12:56:00Z</cp:lastPrinted>
  <dcterms:created xsi:type="dcterms:W3CDTF">2017-03-08T09:49:00Z</dcterms:created>
  <dcterms:modified xsi:type="dcterms:W3CDTF">2017-06-13T07:58:00Z</dcterms:modified>
</cp:coreProperties>
</file>